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Medellín, _______________________________________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 (as)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Concurso Mujeres Jóvenes Talento Medellín 2020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Secretaría de las Mujeres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Alcaldía de Medellín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Asunto:</w:t>
      </w:r>
      <w:r w:rsidDel="00000000" w:rsidR="00000000" w:rsidRPr="00000000">
        <w:rPr>
          <w:rFonts w:ascii="Arial" w:cs="Arial" w:eastAsia="Arial" w:hAnsi="Arial"/>
          <w:rtl w:val="0"/>
        </w:rPr>
        <w:t xml:space="preserve"> Declaración juramentada de residencia en la Ciudad de Medellín para Persona Natural.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 Identificado (a) con Cédula de ciudadanía número ___________________________  manifiesto bajo gravedad de juramento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rtl w:val="0"/>
        </w:rPr>
        <w:t xml:space="preserve"> que mi lugar de residencia o el de la menor representada es el Municipio de _______________________________ y ha sido éste durante los últimos _____ años. 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Atentamente, 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 ____________________________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Teléfono_____________________________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5707380</wp:posOffset>
          </wp:positionH>
          <wp:positionV relativeFrom="paragraph">
            <wp:posOffset>-28574</wp:posOffset>
          </wp:positionV>
          <wp:extent cx="1645923" cy="1182626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923" cy="11826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-561974</wp:posOffset>
          </wp:positionH>
          <wp:positionV relativeFrom="paragraph">
            <wp:posOffset>0</wp:posOffset>
          </wp:positionV>
          <wp:extent cx="2602865" cy="1182370"/>
          <wp:effectExtent b="0" l="0" r="0" t="0"/>
          <wp:wrapSquare wrapText="bothSides" distB="0" distT="0" distL="0" distR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2865" cy="11823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Centro Administrativo Municipal CAM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Calle 44 N° 52-165. Código Postal 50015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Línea de Atención a la Ciudadanía: (57) 44 44 144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Conmutador: 385 5555  Medellín - Colombia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Artículo. 442 del código penal. &lt;Artículo modificado por el artículo 8 de la Ley 890 de 2004. El nuevo texto es el siguiente:&gt; El que en actuación judicial o administrativa, bajo la gravedad del juramento ante autoridad competente, falte a la verdad o la calle total o parcialmente, incurrirá en prisión de seis (6) a doce (12) años.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858000" cy="981075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187" l="139" r="-139" t="35259"/>
                  <a:stretch>
                    <a:fillRect/>
                  </a:stretch>
                </pic:blipFill>
                <pic:spPr>
                  <a:xfrm>
                    <a:off x="0" y="0"/>
                    <a:ext cx="6858000" cy="981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